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D9" w:rsidRDefault="00BC5674">
      <w:pPr>
        <w:rPr>
          <w:b/>
        </w:rPr>
      </w:pPr>
      <w:r>
        <w:rPr>
          <w:b/>
        </w:rPr>
        <w:t>March Mock Series – wb. 20 March 2016</w:t>
      </w:r>
    </w:p>
    <w:p w:rsidR="00B36AD9" w:rsidRDefault="00E20B5A">
      <w:r>
        <w:t xml:space="preserve">Notes – </w:t>
      </w:r>
    </w:p>
    <w:p w:rsidR="00B36AD9" w:rsidRDefault="00E20B5A">
      <w:pPr>
        <w:pStyle w:val="ListParagraph"/>
        <w:numPr>
          <w:ilvl w:val="0"/>
          <w:numId w:val="1"/>
        </w:numPr>
      </w:pPr>
      <w:r>
        <w:t xml:space="preserve">You will be given your own personalised exam timetable which takes account of any clashes you may have. </w:t>
      </w:r>
    </w:p>
    <w:p w:rsidR="00B36AD9" w:rsidRDefault="00E20B5A">
      <w:pPr>
        <w:pStyle w:val="ListParagraph"/>
        <w:numPr>
          <w:ilvl w:val="0"/>
          <w:numId w:val="1"/>
        </w:numPr>
      </w:pPr>
      <w:r>
        <w:t xml:space="preserve">AM registration will take place in the playground prior to the exam. Do not go to your form </w:t>
      </w:r>
      <w:r>
        <w:t xml:space="preserve">room, unless it is raining. You should line up outside the Sports Hall in your form groups. </w:t>
      </w:r>
    </w:p>
    <w:p w:rsidR="00B36AD9" w:rsidRDefault="00E20B5A">
      <w:pPr>
        <w:pStyle w:val="ListParagraph"/>
        <w:numPr>
          <w:ilvl w:val="0"/>
          <w:numId w:val="1"/>
        </w:numPr>
      </w:pPr>
      <w:r>
        <w:t>All exams will start at the published time. Any delays will mean time lost at lunch or the end of the day. Please make sure you are organised and punctual. This is</w:t>
      </w:r>
      <w:r>
        <w:t xml:space="preserve"> especially important for the exams after break and after lunch. </w:t>
      </w:r>
    </w:p>
    <w:p w:rsidR="00B36AD9" w:rsidRDefault="00E20B5A">
      <w:pPr>
        <w:pStyle w:val="ListParagraph"/>
        <w:numPr>
          <w:ilvl w:val="0"/>
          <w:numId w:val="1"/>
        </w:numPr>
      </w:pPr>
      <w:r>
        <w:t>The number after the exam indicates the length of the exam in minutes.</w:t>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B36AD9">
        <w:tc>
          <w:tcPr>
            <w:tcW w:w="2564" w:type="dxa"/>
          </w:tcPr>
          <w:p w:rsidR="00B36AD9" w:rsidRDefault="00B36AD9">
            <w:pPr>
              <w:rPr>
                <w:b/>
              </w:rPr>
            </w:pPr>
          </w:p>
        </w:tc>
        <w:tc>
          <w:tcPr>
            <w:tcW w:w="2564" w:type="dxa"/>
          </w:tcPr>
          <w:p w:rsidR="00B36AD9" w:rsidRDefault="0049356E">
            <w:pPr>
              <w:rPr>
                <w:b/>
              </w:rPr>
            </w:pPr>
            <w:r>
              <w:rPr>
                <w:b/>
              </w:rPr>
              <w:t>Monday 20.03.17</w:t>
            </w:r>
          </w:p>
        </w:tc>
        <w:tc>
          <w:tcPr>
            <w:tcW w:w="2565" w:type="dxa"/>
          </w:tcPr>
          <w:p w:rsidR="00B36AD9" w:rsidRDefault="00E20B5A" w:rsidP="0049356E">
            <w:pPr>
              <w:rPr>
                <w:b/>
              </w:rPr>
            </w:pPr>
            <w:r>
              <w:rPr>
                <w:b/>
              </w:rPr>
              <w:t xml:space="preserve">Tuesday </w:t>
            </w:r>
            <w:r w:rsidR="0049356E">
              <w:rPr>
                <w:b/>
              </w:rPr>
              <w:t>21.03.17</w:t>
            </w:r>
          </w:p>
        </w:tc>
        <w:tc>
          <w:tcPr>
            <w:tcW w:w="2565" w:type="dxa"/>
          </w:tcPr>
          <w:p w:rsidR="00B36AD9" w:rsidRDefault="00E20B5A" w:rsidP="0049356E">
            <w:pPr>
              <w:rPr>
                <w:b/>
              </w:rPr>
            </w:pPr>
            <w:r>
              <w:rPr>
                <w:b/>
              </w:rPr>
              <w:t xml:space="preserve">Wednesday </w:t>
            </w:r>
            <w:r w:rsidR="0049356E">
              <w:rPr>
                <w:b/>
              </w:rPr>
              <w:t>22.03.17</w:t>
            </w:r>
          </w:p>
        </w:tc>
        <w:tc>
          <w:tcPr>
            <w:tcW w:w="2565" w:type="dxa"/>
          </w:tcPr>
          <w:p w:rsidR="00B36AD9" w:rsidRDefault="00E20B5A" w:rsidP="0049356E">
            <w:pPr>
              <w:rPr>
                <w:b/>
              </w:rPr>
            </w:pPr>
            <w:r>
              <w:rPr>
                <w:b/>
              </w:rPr>
              <w:t xml:space="preserve">Thursday </w:t>
            </w:r>
            <w:r w:rsidR="0049356E">
              <w:rPr>
                <w:b/>
              </w:rPr>
              <w:t>23.03.17</w:t>
            </w:r>
          </w:p>
        </w:tc>
        <w:tc>
          <w:tcPr>
            <w:tcW w:w="2565" w:type="dxa"/>
          </w:tcPr>
          <w:p w:rsidR="00B36AD9" w:rsidRDefault="00E20B5A" w:rsidP="0049356E">
            <w:pPr>
              <w:rPr>
                <w:b/>
              </w:rPr>
            </w:pPr>
            <w:r>
              <w:rPr>
                <w:b/>
              </w:rPr>
              <w:t xml:space="preserve">Friday </w:t>
            </w:r>
            <w:r w:rsidR="0049356E">
              <w:rPr>
                <w:b/>
              </w:rPr>
              <w:t>24.03.17</w:t>
            </w:r>
          </w:p>
        </w:tc>
      </w:tr>
      <w:tr w:rsidR="00B36AD9">
        <w:tc>
          <w:tcPr>
            <w:tcW w:w="2564" w:type="dxa"/>
            <w:shd w:val="clear" w:color="auto" w:fill="D9E2F3" w:themeFill="accent5" w:themeFillTint="33"/>
          </w:tcPr>
          <w:p w:rsidR="00B36AD9" w:rsidRDefault="00E20B5A">
            <w:pPr>
              <w:rPr>
                <w:b/>
              </w:rPr>
            </w:pPr>
            <w:r>
              <w:rPr>
                <w:b/>
              </w:rPr>
              <w:t>9.00-11.05</w:t>
            </w: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tc>
        <w:tc>
          <w:tcPr>
            <w:tcW w:w="2564" w:type="dxa"/>
            <w:shd w:val="clear" w:color="auto" w:fill="D9E2F3" w:themeFill="accent5" w:themeFillTint="33"/>
          </w:tcPr>
          <w:p w:rsidR="00B36AD9" w:rsidRDefault="00E20B5A">
            <w:r>
              <w:t>Maths 1 NON-</w:t>
            </w:r>
          </w:p>
          <w:p w:rsidR="00B36AD9" w:rsidRDefault="00E20B5A">
            <w:r>
              <w:t>CALCULATOR – 90</w:t>
            </w:r>
          </w:p>
          <w:p w:rsidR="00B36AD9" w:rsidRDefault="00B36AD9"/>
          <w:p w:rsidR="00B36AD9" w:rsidRDefault="00B36AD9"/>
        </w:tc>
        <w:tc>
          <w:tcPr>
            <w:tcW w:w="2565" w:type="dxa"/>
            <w:shd w:val="clear" w:color="auto" w:fill="D9E2F3" w:themeFill="accent5" w:themeFillTint="33"/>
          </w:tcPr>
          <w:p w:rsidR="00B36AD9" w:rsidRDefault="00E20B5A">
            <w:r>
              <w:t>Product Design – 120</w:t>
            </w:r>
          </w:p>
          <w:p w:rsidR="00B36AD9" w:rsidRDefault="00E20B5A">
            <w:r>
              <w:t>Health &amp; Social Care – 60</w:t>
            </w:r>
          </w:p>
          <w:p w:rsidR="00B36AD9" w:rsidRDefault="00E20B5A">
            <w:r>
              <w:t>History – 60</w:t>
            </w:r>
          </w:p>
          <w:p w:rsidR="005D1655" w:rsidRDefault="005D1655">
            <w:r>
              <w:t>Music – 60</w:t>
            </w:r>
          </w:p>
          <w:p w:rsidR="005D1655" w:rsidRDefault="005D1655"/>
          <w:p w:rsidR="00B36AD9" w:rsidRDefault="00B36AD9"/>
        </w:tc>
        <w:tc>
          <w:tcPr>
            <w:tcW w:w="2565" w:type="dxa"/>
            <w:shd w:val="clear" w:color="auto" w:fill="D9E2F3" w:themeFill="accent5" w:themeFillTint="33"/>
          </w:tcPr>
          <w:p w:rsidR="00B36AD9" w:rsidRDefault="00E20B5A">
            <w:r>
              <w:t>Maths 3 CALCULATOR – 90</w:t>
            </w:r>
          </w:p>
          <w:p w:rsidR="00B36AD9" w:rsidRDefault="00B36AD9"/>
        </w:tc>
        <w:tc>
          <w:tcPr>
            <w:tcW w:w="2565" w:type="dxa"/>
            <w:shd w:val="clear" w:color="auto" w:fill="D9E2F3" w:themeFill="accent5" w:themeFillTint="33"/>
          </w:tcPr>
          <w:p w:rsidR="00B36AD9" w:rsidRDefault="00E20B5A">
            <w:r>
              <w:t>Computer Science – 90</w:t>
            </w:r>
          </w:p>
          <w:p w:rsidR="00B36AD9" w:rsidRDefault="00E20B5A">
            <w:r>
              <w:t>French – 80</w:t>
            </w:r>
          </w:p>
          <w:p w:rsidR="00B36AD9" w:rsidRDefault="00E20B5A">
            <w:r>
              <w:t>German – 80</w:t>
            </w:r>
          </w:p>
          <w:p w:rsidR="00B36AD9" w:rsidRDefault="00E20B5A">
            <w:r>
              <w:t>Catering – 75</w:t>
            </w:r>
          </w:p>
          <w:p w:rsidR="00B36AD9" w:rsidRDefault="00E20B5A">
            <w:r>
              <w:t>RE - 90</w:t>
            </w:r>
          </w:p>
        </w:tc>
        <w:tc>
          <w:tcPr>
            <w:tcW w:w="2565" w:type="dxa"/>
            <w:shd w:val="clear" w:color="auto" w:fill="D9E2F3" w:themeFill="accent5" w:themeFillTint="33"/>
          </w:tcPr>
          <w:p w:rsidR="00B36AD9" w:rsidRDefault="00E20B5A">
            <w:r>
              <w:t>English Lang 1 – 105</w:t>
            </w:r>
          </w:p>
          <w:p w:rsidR="00B36AD9" w:rsidRDefault="00B36AD9"/>
        </w:tc>
      </w:tr>
      <w:tr w:rsidR="00B36AD9">
        <w:tc>
          <w:tcPr>
            <w:tcW w:w="2564" w:type="dxa"/>
            <w:shd w:val="clear" w:color="auto" w:fill="E2EFD9" w:themeFill="accent6" w:themeFillTint="33"/>
          </w:tcPr>
          <w:p w:rsidR="00B36AD9" w:rsidRDefault="00E20B5A">
            <w:pPr>
              <w:rPr>
                <w:b/>
              </w:rPr>
            </w:pPr>
            <w:r>
              <w:rPr>
                <w:b/>
              </w:rPr>
              <w:t>11.25-12.25</w:t>
            </w: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tc>
        <w:tc>
          <w:tcPr>
            <w:tcW w:w="2564" w:type="dxa"/>
            <w:shd w:val="clear" w:color="auto" w:fill="E2EFD9" w:themeFill="accent6" w:themeFillTint="33"/>
          </w:tcPr>
          <w:p w:rsidR="00B36AD9" w:rsidRDefault="00E20B5A">
            <w:r>
              <w:t>Science 1 – 60 B1</w:t>
            </w:r>
          </w:p>
          <w:p w:rsidR="00B36AD9" w:rsidRDefault="00B36AD9"/>
        </w:tc>
        <w:tc>
          <w:tcPr>
            <w:tcW w:w="2565" w:type="dxa"/>
            <w:shd w:val="clear" w:color="auto" w:fill="E2EFD9" w:themeFill="accent6" w:themeFillTint="33"/>
          </w:tcPr>
          <w:p w:rsidR="00B36AD9" w:rsidRDefault="00E20B5A">
            <w:r>
              <w:t>Music – 60</w:t>
            </w:r>
          </w:p>
          <w:p w:rsidR="00B36AD9" w:rsidRDefault="00E20B5A">
            <w:r>
              <w:t>Construction – 60</w:t>
            </w:r>
          </w:p>
          <w:p w:rsidR="00B36AD9" w:rsidRDefault="00E20B5A">
            <w:r>
              <w:t>Geography – 60</w:t>
            </w:r>
          </w:p>
          <w:p w:rsidR="00B36AD9" w:rsidRDefault="00E20B5A">
            <w:r>
              <w:t>Ancient History - 60</w:t>
            </w:r>
          </w:p>
          <w:p w:rsidR="00B36AD9" w:rsidRDefault="00B36AD9"/>
        </w:tc>
        <w:tc>
          <w:tcPr>
            <w:tcW w:w="2565" w:type="dxa"/>
            <w:shd w:val="clear" w:color="auto" w:fill="E2EFD9" w:themeFill="accent6" w:themeFillTint="33"/>
          </w:tcPr>
          <w:p w:rsidR="00B36AD9" w:rsidRDefault="00E20B5A">
            <w:r>
              <w:t>Science 3 – 60 P1</w:t>
            </w:r>
          </w:p>
          <w:p w:rsidR="00B36AD9" w:rsidRDefault="00B36AD9"/>
        </w:tc>
        <w:tc>
          <w:tcPr>
            <w:tcW w:w="2565" w:type="dxa"/>
            <w:shd w:val="clear" w:color="auto" w:fill="E2EFD9" w:themeFill="accent6" w:themeFillTint="33"/>
          </w:tcPr>
          <w:p w:rsidR="00B36AD9" w:rsidRDefault="00E20B5A">
            <w:r>
              <w:t>Latin 1 – 60</w:t>
            </w:r>
          </w:p>
          <w:p w:rsidR="00B36AD9" w:rsidRDefault="00E20B5A">
            <w:r>
              <w:t xml:space="preserve">Childcare - 60 </w:t>
            </w:r>
          </w:p>
          <w:p w:rsidR="00B36AD9" w:rsidRDefault="00E20B5A">
            <w:r>
              <w:t>Film – 60</w:t>
            </w:r>
          </w:p>
          <w:p w:rsidR="00B36AD9" w:rsidRDefault="00E20B5A">
            <w:r>
              <w:t>Business 1 – 60</w:t>
            </w:r>
          </w:p>
          <w:p w:rsidR="00B36AD9" w:rsidRDefault="00B36AD9"/>
        </w:tc>
        <w:tc>
          <w:tcPr>
            <w:tcW w:w="2565" w:type="dxa"/>
            <w:shd w:val="clear" w:color="auto" w:fill="E2EFD9" w:themeFill="accent6" w:themeFillTint="33"/>
          </w:tcPr>
          <w:p w:rsidR="00B36AD9" w:rsidRDefault="00E20B5A">
            <w:r>
              <w:t>Science 2 – 60 C1</w:t>
            </w:r>
          </w:p>
          <w:p w:rsidR="00B36AD9" w:rsidRDefault="00B36AD9"/>
        </w:tc>
      </w:tr>
      <w:tr w:rsidR="00B36AD9">
        <w:tc>
          <w:tcPr>
            <w:tcW w:w="2564" w:type="dxa"/>
            <w:shd w:val="clear" w:color="auto" w:fill="FBE4D5" w:themeFill="accent2" w:themeFillTint="33"/>
          </w:tcPr>
          <w:p w:rsidR="00B36AD9" w:rsidRDefault="00E20B5A">
            <w:pPr>
              <w:rPr>
                <w:b/>
              </w:rPr>
            </w:pPr>
            <w:r>
              <w:rPr>
                <w:b/>
              </w:rPr>
              <w:t>13.10-15.00</w:t>
            </w: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p w:rsidR="00B36AD9" w:rsidRDefault="00B36AD9">
            <w:pPr>
              <w:rPr>
                <w:b/>
              </w:rPr>
            </w:pPr>
          </w:p>
        </w:tc>
        <w:tc>
          <w:tcPr>
            <w:tcW w:w="2564" w:type="dxa"/>
            <w:shd w:val="clear" w:color="auto" w:fill="FBE4D5" w:themeFill="accent2" w:themeFillTint="33"/>
          </w:tcPr>
          <w:p w:rsidR="00B36AD9" w:rsidRDefault="00E20B5A">
            <w:r>
              <w:t>English Lit 1 – 120</w:t>
            </w:r>
          </w:p>
        </w:tc>
        <w:tc>
          <w:tcPr>
            <w:tcW w:w="2565" w:type="dxa"/>
            <w:shd w:val="clear" w:color="auto" w:fill="FBE4D5" w:themeFill="accent2" w:themeFillTint="33"/>
          </w:tcPr>
          <w:p w:rsidR="00B36AD9" w:rsidRDefault="00E20B5A">
            <w:r>
              <w:t>Law 1 - 90</w:t>
            </w:r>
          </w:p>
          <w:p w:rsidR="00B36AD9" w:rsidRDefault="00E20B5A">
            <w:r>
              <w:t>Health &amp; Beauty – 90</w:t>
            </w:r>
          </w:p>
          <w:p w:rsidR="00B36AD9" w:rsidRDefault="00E20B5A">
            <w:r>
              <w:t>PE – 90</w:t>
            </w:r>
          </w:p>
          <w:p w:rsidR="00CC1B41" w:rsidRDefault="00CC1B41">
            <w:r>
              <w:t>IT - 90</w:t>
            </w:r>
          </w:p>
        </w:tc>
        <w:tc>
          <w:tcPr>
            <w:tcW w:w="2565" w:type="dxa"/>
            <w:shd w:val="clear" w:color="auto" w:fill="FBE4D5" w:themeFill="accent2" w:themeFillTint="33"/>
          </w:tcPr>
          <w:p w:rsidR="00B36AD9" w:rsidRDefault="00E20B5A">
            <w:r>
              <w:t>English Lang 2 – 120</w:t>
            </w:r>
          </w:p>
        </w:tc>
        <w:tc>
          <w:tcPr>
            <w:tcW w:w="2565" w:type="dxa"/>
            <w:shd w:val="clear" w:color="auto" w:fill="FBE4D5" w:themeFill="accent2" w:themeFillTint="33"/>
          </w:tcPr>
          <w:p w:rsidR="00B36AD9" w:rsidRDefault="00E20B5A">
            <w:r>
              <w:t>English Lit 2 - 150</w:t>
            </w:r>
          </w:p>
        </w:tc>
        <w:tc>
          <w:tcPr>
            <w:tcW w:w="2565" w:type="dxa"/>
            <w:shd w:val="clear" w:color="auto" w:fill="FBE4D5" w:themeFill="accent2" w:themeFillTint="33"/>
          </w:tcPr>
          <w:p w:rsidR="00B36AD9" w:rsidRDefault="00E20B5A">
            <w:r>
              <w:t xml:space="preserve">Maths 2 CALCULATOR – 90 </w:t>
            </w:r>
          </w:p>
        </w:tc>
      </w:tr>
    </w:tbl>
    <w:p w:rsidR="00B36AD9" w:rsidRDefault="00B36AD9"/>
    <w:sectPr w:rsidR="00B36AD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247DB"/>
    <w:multiLevelType w:val="hybridMultilevel"/>
    <w:tmpl w:val="F32E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D9"/>
    <w:rsid w:val="0049356E"/>
    <w:rsid w:val="0049697B"/>
    <w:rsid w:val="004A0C0E"/>
    <w:rsid w:val="005D1655"/>
    <w:rsid w:val="00B36AD9"/>
    <w:rsid w:val="00BC5674"/>
    <w:rsid w:val="00CC1B41"/>
    <w:rsid w:val="00E8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69A9-FB55-4CC0-AF0E-52546D82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1315</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Cannon</dc:creator>
  <cp:keywords/>
  <dc:description/>
  <cp:lastModifiedBy>J Cannon</cp:lastModifiedBy>
  <cp:revision>6</cp:revision>
  <cp:lastPrinted>2017-01-25T15:47:00Z</cp:lastPrinted>
  <dcterms:created xsi:type="dcterms:W3CDTF">2017-02-07T14:50:00Z</dcterms:created>
  <dcterms:modified xsi:type="dcterms:W3CDTF">2017-02-08T11:37:00Z</dcterms:modified>
</cp:coreProperties>
</file>